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E9F25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广西国际壮医医院明秀分院</w:t>
      </w:r>
    </w:p>
    <w:p w14:paraId="0289E4CC">
      <w:pPr>
        <w:numPr>
          <w:ilvl w:val="0"/>
          <w:numId w:val="0"/>
        </w:numPr>
        <w:spacing w:line="240" w:lineRule="auto"/>
        <w:ind w:firstLine="883" w:firstLineChars="200"/>
        <w:jc w:val="both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cs="宋体"/>
          <w:b/>
          <w:bCs/>
          <w:sz w:val="44"/>
          <w:szCs w:val="44"/>
          <w:highlight w:val="none"/>
          <w:lang w:eastAsia="zh-CN"/>
        </w:rPr>
        <w:t>建筑消防设施维护保养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服务项目需求方案</w:t>
      </w:r>
    </w:p>
    <w:p w14:paraId="0ECC932E">
      <w:pPr>
        <w:pStyle w:val="2"/>
        <w:rPr>
          <w:rFonts w:hint="eastAsia"/>
          <w:lang w:val="en-US" w:eastAsia="zh-CN"/>
        </w:rPr>
      </w:pPr>
    </w:p>
    <w:p w14:paraId="285D2749">
      <w:pPr>
        <w:numPr>
          <w:ilvl w:val="0"/>
          <w:numId w:val="0"/>
        </w:numPr>
        <w:spacing w:line="240" w:lineRule="auto"/>
        <w:ind w:left="2530" w:hanging="2249" w:hangingChars="700"/>
        <w:jc w:val="both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项目名称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建筑消防设施维护保养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服务采购。</w:t>
      </w:r>
    </w:p>
    <w:p w14:paraId="6B00C6E9">
      <w:pP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项目预算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25000.00元/年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。</w:t>
      </w:r>
    </w:p>
    <w:p w14:paraId="3D09CC72">
      <w:pP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三、合同期限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：服务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年。</w:t>
      </w:r>
    </w:p>
    <w:p w14:paraId="08BE3635">
      <w:pPr>
        <w:ind w:left="2520" w:hanging="2249" w:hangingChars="700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四、服务地址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广西国际壮医医院明秀分院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（南宁市明秀东路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234号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）。</w:t>
      </w:r>
    </w:p>
    <w:p w14:paraId="2C85C78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五、服务内容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 w14:paraId="110E3AA1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（一）火灾自动报警系统</w:t>
      </w:r>
    </w:p>
    <w:p w14:paraId="1FE3ADDB">
      <w:pPr>
        <w:autoSpaceDE w:val="0"/>
        <w:autoSpaceDN w:val="0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1、每日检查火灾报警控制器自检功能、消音复位功能、故障报警功能、火灾优先功能、报警记忆功能和主备电源自动转换功能(该项工作由甲方消防值班人员完成)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 w14:paraId="0700F79B">
      <w:pPr>
        <w:autoSpaceDE w:val="0"/>
        <w:autoSpaceDN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2、每月检查消防控制室或消防值班工作环境以及火灾报警控制器、联动控制器、层显(或区域控制器)、手动报警按钮等是否处于正常完好状态。</w:t>
      </w:r>
    </w:p>
    <w:p w14:paraId="4535C435">
      <w:pPr>
        <w:autoSpaceDE w:val="0"/>
        <w:autoSpaceDN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3、每季度检查下列功能：</w:t>
      </w:r>
    </w:p>
    <w:p w14:paraId="0AAE0795">
      <w:pPr>
        <w:autoSpaceDE w:val="0"/>
        <w:autoSpaceDN w:val="0"/>
        <w:ind w:left="720" w:hanging="640" w:hanging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(1)采用检测设备分期分批试验探测器的工作情况，检测数量不少于总数的30％。</w:t>
      </w:r>
    </w:p>
    <w:p w14:paraId="4ECCE6AE">
      <w:pPr>
        <w:autoSpaceDE w:val="0"/>
        <w:autoSpaceDN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(2)试验手动报警按钮报警功能，抽检数量不少于总数的30％。</w:t>
      </w:r>
    </w:p>
    <w:p w14:paraId="34B5ADE5">
      <w:pPr>
        <w:autoSpaceDE w:val="0"/>
        <w:autoSpaceDN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(3)对主机备用电源进行充放电试验。</w:t>
      </w:r>
    </w:p>
    <w:p w14:paraId="18559302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(4)自动或手动试验相关消防联动控制设备控制和显示功能。</w:t>
      </w:r>
    </w:p>
    <w:p w14:paraId="02C08619">
      <w:pPr>
        <w:autoSpaceDE w:val="0"/>
        <w:autoSpaceDN w:val="0"/>
        <w:ind w:left="315" w:hanging="482" w:hangingChars="150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（二）消火栓灭火系统</w:t>
      </w:r>
    </w:p>
    <w:p w14:paraId="17476F3E">
      <w:pPr>
        <w:autoSpaceDE w:val="0"/>
        <w:autoSpaceDN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1、每月检查消防泵工作环境及消防泵、稳压设备、电源控制柜、管网、阀门、水泵接合器、室内外消火栓、储水设施等是否处于正常完好的状态。试验内燃机驱动的消防泵能否正常工作。</w:t>
      </w:r>
    </w:p>
    <w:p w14:paraId="7BCFC3DE">
      <w:pPr>
        <w:autoSpaceDE w:val="0"/>
        <w:autoSpaceDN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2、每月检查下列功能：</w:t>
      </w:r>
    </w:p>
    <w:p w14:paraId="0870F0CF">
      <w:pPr>
        <w:autoSpaceDE w:val="0"/>
        <w:autoSpaceDN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(1)、启动消防泵，当消防水泵为自动控制启动时，应模拟自动控制条件进行启动。设备用泵时，应同时试验主、备泵的切换功能。</w:t>
      </w:r>
    </w:p>
    <w:p w14:paraId="2ABDCC27">
      <w:pPr>
        <w:autoSpaceDE w:val="0"/>
        <w:autoSpaceDN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(2)、试验远距离启泵按钮启动消防泵，抽检数量不得少于总数的20％。</w:t>
      </w:r>
    </w:p>
    <w:p w14:paraId="2B1A76EB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(3)、屋顶消火栓出水，检查管网压力和水质。</w:t>
      </w:r>
    </w:p>
    <w:p w14:paraId="633A8E39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（三）喷淋灭火系统</w:t>
      </w:r>
    </w:p>
    <w:p w14:paraId="21FDAB9A">
      <w:pPr>
        <w:autoSpaceDE w:val="0"/>
        <w:autoSpaceDN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1、每月检查消防泵房工作环境及消防、稳压设备、电源控制柜、管网、阀门、水泵接合器、喷头、储水设施是否处于正常完好状态，试验内燃机驱动的消防泵是否正常工作。</w:t>
      </w:r>
    </w:p>
    <w:p w14:paraId="56365616">
      <w:pPr>
        <w:autoSpaceDE w:val="0"/>
        <w:autoSpaceDN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2、每月检查下列功能：</w:t>
      </w:r>
    </w:p>
    <w:p w14:paraId="74CFAD8A">
      <w:pPr>
        <w:autoSpaceDE w:val="0"/>
        <w:autoSpaceDN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(1)、启动消防泵、当消防泵为自动控制启动时，应模拟自动控制和条件进行启动。设备用泵时，应同时试验主、备泵的切换功能。</w:t>
      </w:r>
    </w:p>
    <w:p w14:paraId="1FEDE410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）、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进行喷淋冷却试验，检查喷淋冷却情况，抽检贮藏数量不少于总数的30％。</w:t>
      </w:r>
    </w:p>
    <w:p w14:paraId="4E5FEB01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</w:pPr>
    </w:p>
    <w:p w14:paraId="7BBF1019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（四）防火分隔系统</w:t>
      </w:r>
    </w:p>
    <w:p w14:paraId="08E6FDBF">
      <w:pPr>
        <w:autoSpaceDE w:val="0"/>
        <w:autoSpaceDN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1、每月检查防火门、防火卷帘门周围有无影响门正常启闭的障碍物、门能否处于正常启、闭状态，门的附件是否齐全完好。</w:t>
      </w:r>
    </w:p>
    <w:p w14:paraId="599EAF88">
      <w:pPr>
        <w:autoSpaceDE w:val="0"/>
        <w:autoSpaceDN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2、每季度检查下列功能：</w:t>
      </w:r>
    </w:p>
    <w:p w14:paraId="522070E0">
      <w:pPr>
        <w:autoSpaceDE w:val="0"/>
        <w:autoSpaceDN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(1)、试验自动方式启动防火门、防火卷帘门。抽检数量不少于总数的30％。</w:t>
      </w:r>
    </w:p>
    <w:p w14:paraId="22717392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(2)、用手动接钮启动防火卷帘门。抽检数不少于总数的30％。</w:t>
      </w:r>
    </w:p>
    <w:p w14:paraId="01CE2A84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（五）防排烟系统</w:t>
      </w:r>
    </w:p>
    <w:p w14:paraId="37847A0F">
      <w:pPr>
        <w:autoSpaceDE w:val="0"/>
        <w:autoSpaceDN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1、每月检查送风、排烟机房工作环境以及送风机、排烟机、电源控制柜、送风口、排烟口、防火阀等是否处于正常完好状态。</w:t>
      </w:r>
    </w:p>
    <w:p w14:paraId="200EEABA">
      <w:pPr>
        <w:autoSpaceDE w:val="0"/>
        <w:autoSpaceDN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2、每半年检查下列功能：</w:t>
      </w:r>
    </w:p>
    <w:p w14:paraId="70AB1616">
      <w:pPr>
        <w:autoSpaceDE w:val="0"/>
        <w:autoSpaceDN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(1)、试验自动方式打开排烟口、启动送风机、排烟机。抽检楼层数量不少于总数50％。</w:t>
      </w:r>
    </w:p>
    <w:p w14:paraId="535A19CA">
      <w:pPr>
        <w:autoSpaceDE w:val="0"/>
        <w:autoSpaceDN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(2)、试验自动方式关闭空调系统、电动防火阀。</w:t>
      </w:r>
    </w:p>
    <w:p w14:paraId="0B6C42CC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(3)、试验手动方式关闭防火阀，抽检数量不少于总数的20％。</w:t>
      </w:r>
    </w:p>
    <w:p w14:paraId="13F46A28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（六）应急照明疏散</w:t>
      </w:r>
    </w:p>
    <w:p w14:paraId="54E93C56">
      <w:pPr>
        <w:autoSpaceDE w:val="0"/>
        <w:autoSpaceDN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1、每月检查安全出口、疏散通道、重要场所的应急照明和疏散指示标志是否处于正常完好状态。</w:t>
      </w:r>
    </w:p>
    <w:p w14:paraId="1B035CAD">
      <w:pPr>
        <w:numPr>
          <w:ilvl w:val="0"/>
          <w:numId w:val="1"/>
        </w:numPr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每月试验应急照明和疏散指示灯的工作照度和疏散照度。抽检数量不少于总数的20％。</w:t>
      </w:r>
    </w:p>
    <w:p w14:paraId="468C7C8F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（七）消防通讯事故广播</w:t>
      </w:r>
    </w:p>
    <w:p w14:paraId="762C2AB7">
      <w:pPr>
        <w:autoSpaceDE w:val="0"/>
        <w:autoSpaceDN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1、每月检查电话插孔、重要场所的对讲电话、播音设备、扬声器是否处于正常完好状态。  ‘</w:t>
      </w:r>
    </w:p>
    <w:p w14:paraId="64324AC2">
      <w:pPr>
        <w:autoSpaceDE w:val="0"/>
        <w:autoSpaceDN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2、每季度检查下列功能：</w:t>
      </w:r>
    </w:p>
    <w:p w14:paraId="409B7F6F">
      <w:pPr>
        <w:autoSpaceDE w:val="0"/>
        <w:autoSpaceDN w:val="0"/>
        <w:ind w:left="1080" w:hanging="960" w:hangingChars="3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(1)、试验电话插孔和对讲电话的通话质量，抽检数量不少于总数的30％。</w:t>
      </w:r>
    </w:p>
    <w:p w14:paraId="503B9A3E">
      <w:pPr>
        <w:autoSpaceDE w:val="0"/>
        <w:autoSpaceDN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(2)、试验选层广播。抽检数量不少于总数的30％。</w:t>
      </w:r>
    </w:p>
    <w:p w14:paraId="4B34D172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(3)、试验从背景音乐状态下强切至事故应急广播状态的功能。</w:t>
      </w:r>
    </w:p>
    <w:p w14:paraId="392CE40C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（八）其它设施</w:t>
      </w:r>
    </w:p>
    <w:p w14:paraId="533CB192">
      <w:pPr>
        <w:autoSpaceDE w:val="0"/>
        <w:autoSpaceDN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1、每月检查消防电梯迫降按钮、集水坑排水设备、缓降器、氧气或空气呼吸器、自救逃生设备，消防电源及切换设备是否处于正常完好状态。试验自备发电设施能否正常发电。</w:t>
      </w:r>
    </w:p>
    <w:p w14:paraId="23E24DB0">
      <w:pPr>
        <w:autoSpaceDE w:val="0"/>
        <w:autoSpaceDN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2、每季度检查下列功能：</w:t>
      </w:r>
    </w:p>
    <w:p w14:paraId="40884BA7">
      <w:pPr>
        <w:autoSpaceDE w:val="0"/>
        <w:autoSpaceDN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(1)、试验消防电源的末端切换功能。</w:t>
      </w:r>
    </w:p>
    <w:p w14:paraId="5D69C74E">
      <w:pPr>
        <w:autoSpaceDE w:val="0"/>
        <w:autoSpaceDN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(2)、切断非消防电源功能。</w:t>
      </w:r>
    </w:p>
    <w:p w14:paraId="0D00B574">
      <w:pPr>
        <w:autoSpaceDE w:val="0"/>
        <w:autoSpaceDN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(3)、试验消防电梯的紧急迫降功能。</w:t>
      </w:r>
    </w:p>
    <w:p w14:paraId="2EBCAFF5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3、每年检测防雷防静电及电器接地电阻。</w:t>
      </w:r>
    </w:p>
    <w:p w14:paraId="048F34DA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（九）移动灭火器稿</w:t>
      </w:r>
    </w:p>
    <w:p w14:paraId="5385A452">
      <w:pPr>
        <w:autoSpaceDE w:val="0"/>
        <w:autoSpaceDN w:val="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1、每月检查灭火器种类、数量、位置、标志等是否符合要求。</w:t>
      </w:r>
    </w:p>
    <w:p w14:paraId="1D882AA0">
      <w:pPr>
        <w:numPr>
          <w:ilvl w:val="0"/>
          <w:numId w:val="0"/>
        </w:numPr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2、每季度检查灭火器压力、重量、有效期等必要时做喷射试验。抽检数量不少于总数的30％。</w:t>
      </w:r>
    </w:p>
    <w:p w14:paraId="49BA89F5"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（十）档案文件</w:t>
      </w:r>
    </w:p>
    <w:p w14:paraId="334DFF83"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乙方协助为甲方建立健全各类消防管理档案。</w:t>
      </w:r>
    </w:p>
    <w:p w14:paraId="4C43ACC0">
      <w:pP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kern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lang w:val="en-US" w:eastAsia="zh-CN"/>
        </w:rPr>
        <w:t>服务要求</w:t>
      </w:r>
    </w:p>
    <w:p w14:paraId="1E10EEAF">
      <w:pP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1、中标方根据《广西建筑消防设施维护保养操作规程》及D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45/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T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247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3-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 xml:space="preserve"> 2022《广西壮族自治区地方标准消防设施维护保养规程》定期对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院方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建筑消防设施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设备进行维护保养，保障其正常运行(不可抗拒的自然灾害和人为破坏等因素除外);每次维护保养工作完成后，原始记录由双方现场负责人签字认可。</w:t>
      </w:r>
    </w:p>
    <w:p w14:paraId="7F99DDFB">
      <w:pP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2、中标方根据维护细则定期对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院方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建筑消防设施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设备进行月检、季检、年检同时进行维护保养。</w:t>
      </w:r>
    </w:p>
    <w:p w14:paraId="7EC9541D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3、接到院方故障报修，中标方必须在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24小时内安排技术人员到达现场检修。</w:t>
      </w:r>
    </w:p>
    <w:p w14:paraId="44A80F56">
      <w:pP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4、单价（总价）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不超过贰佰元（含）的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常用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易损件和一般维修材料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由中标方免费提供并更换。</w:t>
      </w:r>
    </w:p>
    <w:p w14:paraId="6DD08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较大的故障维修项目（免费配件目录外的），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如更换维修配件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须由中标方另行报价，由院方按内控管理制度报批、送审后方可开展相关维修业务且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不产生人工费、服务费等费用。</w:t>
      </w:r>
    </w:p>
    <w:p w14:paraId="56451562">
      <w:pPr>
        <w:pStyle w:val="2"/>
        <w:spacing w:line="360" w:lineRule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6、提供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免费配件目录清单。</w:t>
      </w:r>
    </w:p>
    <w:p w14:paraId="7048531E">
      <w:pPr>
        <w:rPr>
          <w:rFonts w:hint="default"/>
          <w:lang w:val="en-US" w:eastAsia="zh-CN"/>
        </w:rPr>
      </w:pPr>
    </w:p>
    <w:p w14:paraId="52799654">
      <w:pPr>
        <w:pStyle w:val="2"/>
        <w:rPr>
          <w:rFonts w:hint="eastAsia" w:eastAsia="仿宋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70B2EC"/>
    <w:multiLevelType w:val="singleLevel"/>
    <w:tmpl w:val="AD70B2E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lYzI4MmYyMTgwNzUzZTBjNTlkM2U3ZGEzMmRlYTkifQ=="/>
  </w:docVars>
  <w:rsids>
    <w:rsidRoot w:val="05680112"/>
    <w:rsid w:val="05680112"/>
    <w:rsid w:val="0C301B58"/>
    <w:rsid w:val="2AA24454"/>
    <w:rsid w:val="3E9C34C2"/>
    <w:rsid w:val="46C959DA"/>
    <w:rsid w:val="56245751"/>
    <w:rsid w:val="6CD4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line="380" w:lineRule="exac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1955</Words>
  <Characters>2031</Characters>
  <Lines>0</Lines>
  <Paragraphs>0</Paragraphs>
  <TotalTime>9</TotalTime>
  <ScaleCrop>false</ScaleCrop>
  <LinksUpToDate>false</LinksUpToDate>
  <CharactersWithSpaces>2072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2021-07-10T08:45:00Z</dcterms:created>
  <dc:creator>Administrator</dc:creator>
  <cp:lastModifiedBy>赵东宁</cp:lastModifiedBy>
  <dcterms:modified xsi:type="dcterms:W3CDTF">2024-08-20T08:33:40Z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08D0ACA7A9344BC6900C21B5CCB0E2B5</vt:lpwstr>
  </property>
</Properties>
</file>